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EF1C79" w14:textId="350738A4" w:rsidR="00B06E79" w:rsidRPr="006B35ED" w:rsidRDefault="006B35ED" w:rsidP="00B06E79">
      <w:pPr>
        <w:spacing w:line="240" w:lineRule="auto"/>
        <w:jc w:val="both"/>
        <w:rPr>
          <w:rFonts w:ascii="Century Gothic" w:hAnsi="Century Gothic"/>
          <w:b/>
          <w:sz w:val="24"/>
          <w:lang w:val="en-GB"/>
        </w:rPr>
      </w:pPr>
      <w:r w:rsidRPr="006B35ED">
        <w:rPr>
          <w:rFonts w:ascii="Century Gothic" w:hAnsi="Century Gothic"/>
          <w:b/>
          <w:sz w:val="24"/>
        </w:rPr>
        <w:t>Proposed Launch of MAPRONANO ACE DIESEL ENGINE At Makerere University</w:t>
      </w:r>
    </w:p>
    <w:p w14:paraId="5025E6D1" w14:textId="59C0D785" w:rsidR="00FD7881" w:rsidRPr="005F0183" w:rsidRDefault="00D55444" w:rsidP="00FD7881">
      <w:pPr>
        <w:spacing w:line="240" w:lineRule="auto"/>
        <w:jc w:val="both"/>
        <w:rPr>
          <w:rFonts w:ascii="Century Gothic" w:hAnsi="Century Gothic"/>
        </w:rPr>
      </w:pPr>
      <w:r w:rsidRPr="005F0183">
        <w:rPr>
          <w:rFonts w:ascii="Century Gothic" w:hAnsi="Century Gothic"/>
        </w:rPr>
        <w:t>Facility</w:t>
      </w:r>
      <w:r w:rsidR="00761FB1" w:rsidRPr="005F0183">
        <w:rPr>
          <w:rFonts w:ascii="Century Gothic" w:hAnsi="Century Gothic"/>
        </w:rPr>
        <w:t>:</w:t>
      </w:r>
      <w:r w:rsidR="00761FB1" w:rsidRPr="005F0183">
        <w:rPr>
          <w:rFonts w:ascii="Century Gothic" w:hAnsi="Century Gothic"/>
          <w:b/>
        </w:rPr>
        <w:t xml:space="preserve"> Mechanical </w:t>
      </w:r>
      <w:r w:rsidR="00545CD1" w:rsidRPr="005F0183">
        <w:rPr>
          <w:rFonts w:ascii="Century Gothic" w:hAnsi="Century Gothic"/>
          <w:b/>
        </w:rPr>
        <w:t xml:space="preserve">Dept. </w:t>
      </w:r>
      <w:r w:rsidR="00761FB1" w:rsidRPr="005F0183">
        <w:rPr>
          <w:rFonts w:ascii="Century Gothic" w:hAnsi="Century Gothic"/>
          <w:b/>
        </w:rPr>
        <w:t>CEDAT</w:t>
      </w:r>
      <w:r w:rsidR="00FD7881" w:rsidRPr="005F0183">
        <w:rPr>
          <w:rFonts w:ascii="Century Gothic" w:hAnsi="Century Gothic"/>
          <w:b/>
        </w:rPr>
        <w:t xml:space="preserve"> </w:t>
      </w:r>
      <w:r w:rsidR="00FD7881" w:rsidRPr="005F0183">
        <w:rPr>
          <w:rFonts w:ascii="Century Gothic" w:hAnsi="Century Gothic"/>
          <w:b/>
        </w:rPr>
        <w:tab/>
      </w:r>
      <w:r w:rsidR="00FD7881" w:rsidRPr="005F0183">
        <w:rPr>
          <w:rFonts w:ascii="Century Gothic" w:hAnsi="Century Gothic"/>
          <w:b/>
        </w:rPr>
        <w:tab/>
      </w:r>
      <w:r w:rsidR="00830956" w:rsidRPr="005F0183">
        <w:rPr>
          <w:rFonts w:ascii="Century Gothic" w:hAnsi="Century Gothic"/>
        </w:rPr>
        <w:t>Email: mapronano</w:t>
      </w:r>
      <w:r w:rsidR="00FD7881" w:rsidRPr="005F0183">
        <w:rPr>
          <w:rFonts w:ascii="Century Gothic" w:hAnsi="Century Gothic"/>
        </w:rPr>
        <w:t>@cedat.mak.ac.ug</w:t>
      </w:r>
    </w:p>
    <w:p w14:paraId="0EC4FC3C" w14:textId="2B256EF2" w:rsidR="00761FB1" w:rsidRPr="005F0183" w:rsidRDefault="00761FB1" w:rsidP="00363409">
      <w:pPr>
        <w:spacing w:line="240" w:lineRule="auto"/>
        <w:jc w:val="both"/>
        <w:rPr>
          <w:rFonts w:ascii="Century Gothic" w:hAnsi="Century Gothic"/>
          <w:b/>
        </w:rPr>
      </w:pPr>
      <w:r w:rsidRPr="005F0183">
        <w:rPr>
          <w:rFonts w:ascii="Century Gothic" w:hAnsi="Century Gothic"/>
        </w:rPr>
        <w:t>Project:</w:t>
      </w:r>
      <w:r w:rsidRPr="005F0183">
        <w:rPr>
          <w:rFonts w:ascii="Century Gothic" w:hAnsi="Century Gothic"/>
          <w:b/>
        </w:rPr>
        <w:t xml:space="preserve"> MAPRONANO ACE</w:t>
      </w:r>
      <w:r w:rsidR="00FD7881" w:rsidRPr="005F0183">
        <w:rPr>
          <w:rFonts w:ascii="Century Gothic" w:hAnsi="Century Gothic"/>
          <w:b/>
        </w:rPr>
        <w:tab/>
      </w:r>
      <w:r w:rsidR="00FD7881" w:rsidRPr="005F0183">
        <w:rPr>
          <w:rFonts w:ascii="Century Gothic" w:hAnsi="Century Gothic"/>
          <w:b/>
        </w:rPr>
        <w:tab/>
      </w:r>
      <w:r w:rsidR="00AD6FF2" w:rsidRPr="005F0183">
        <w:rPr>
          <w:rFonts w:ascii="Century Gothic" w:hAnsi="Century Gothic"/>
          <w:b/>
        </w:rPr>
        <w:tab/>
      </w:r>
      <w:r w:rsidR="00FD7881" w:rsidRPr="005F0183">
        <w:rPr>
          <w:rFonts w:ascii="Century Gothic" w:hAnsi="Century Gothic"/>
        </w:rPr>
        <w:t>Period:</w:t>
      </w:r>
      <w:r w:rsidR="00B52FD4" w:rsidRPr="005F0183">
        <w:rPr>
          <w:rFonts w:ascii="Century Gothic" w:hAnsi="Century Gothic"/>
          <w:b/>
        </w:rPr>
        <w:t xml:space="preserve"> </w:t>
      </w:r>
      <w:r w:rsidR="00A719C2" w:rsidRPr="005F0183">
        <w:rPr>
          <w:rFonts w:ascii="Century Gothic" w:hAnsi="Century Gothic"/>
          <w:b/>
        </w:rPr>
        <w:t>May</w:t>
      </w:r>
      <w:r w:rsidR="000E2C81" w:rsidRPr="005F0183">
        <w:rPr>
          <w:rFonts w:ascii="Century Gothic" w:hAnsi="Century Gothic"/>
          <w:b/>
        </w:rPr>
        <w:t>, 2021</w:t>
      </w:r>
    </w:p>
    <w:p w14:paraId="4B13FE37" w14:textId="4CFF97F4" w:rsidR="004C1643" w:rsidRPr="005F0183" w:rsidRDefault="00E103E4" w:rsidP="00B07A27">
      <w:pPr>
        <w:spacing w:line="240" w:lineRule="auto"/>
        <w:jc w:val="both"/>
        <w:rPr>
          <w:rFonts w:ascii="Century Gothic" w:hAnsi="Century Gothic"/>
          <w:b/>
        </w:rPr>
      </w:pPr>
      <w:r w:rsidRPr="005F0183">
        <w:rPr>
          <w:rFonts w:ascii="Century Gothic" w:hAnsi="Century Gothic"/>
          <w:b/>
        </w:rPr>
        <w:t>Details/Particulars</w:t>
      </w:r>
      <w:r w:rsidR="00D10FA3" w:rsidRPr="005F0183">
        <w:rPr>
          <w:rFonts w:ascii="Century Gothic" w:hAnsi="Century Gothic"/>
          <w:b/>
        </w:rPr>
        <w:t xml:space="preserve"> </w:t>
      </w:r>
    </w:p>
    <w:p w14:paraId="090885B5" w14:textId="7D531606" w:rsidR="002C27C9" w:rsidRPr="005F0183" w:rsidRDefault="00520DFE" w:rsidP="002C27C9">
      <w:pPr>
        <w:spacing w:after="0" w:line="240" w:lineRule="auto"/>
        <w:jc w:val="both"/>
        <w:rPr>
          <w:rFonts w:ascii="Century Gothic" w:eastAsia="Malgun Gothic Semilight" w:hAnsi="Century Gothic" w:cs="Calibri"/>
          <w:b/>
          <w:bCs/>
          <w:sz w:val="24"/>
          <w:szCs w:val="24"/>
        </w:rPr>
      </w:pPr>
      <w:r w:rsidRPr="005F0183">
        <w:rPr>
          <w:rFonts w:ascii="Century Gothic" w:eastAsia="Malgun Gothic Semilight" w:hAnsi="Century Gothic" w:cs="Calibri"/>
          <w:b/>
          <w:bCs/>
          <w:sz w:val="24"/>
          <w:szCs w:val="24"/>
        </w:rPr>
        <w:t>Preamble</w:t>
      </w:r>
      <w:r w:rsidR="004C1643" w:rsidRPr="005F0183">
        <w:rPr>
          <w:rFonts w:ascii="Century Gothic" w:eastAsia="Malgun Gothic Semilight" w:hAnsi="Century Gothic" w:cs="Calibri"/>
          <w:b/>
          <w:bCs/>
          <w:sz w:val="24"/>
          <w:szCs w:val="24"/>
        </w:rPr>
        <w:t xml:space="preserve"> </w:t>
      </w:r>
    </w:p>
    <w:p w14:paraId="4B87DFC5" w14:textId="77777777" w:rsidR="00EF53E3" w:rsidRPr="00AD201F" w:rsidRDefault="00EF53E3" w:rsidP="00EF53E3">
      <w:pPr>
        <w:rPr>
          <w:rFonts w:ascii="Century Gothic" w:hAnsi="Century Gothic"/>
          <w:b/>
        </w:rPr>
      </w:pPr>
      <w:r w:rsidRPr="00AD201F">
        <w:rPr>
          <w:rFonts w:ascii="Century Gothic" w:hAnsi="Century Gothic"/>
          <w:b/>
        </w:rPr>
        <w:t>Background:</w:t>
      </w:r>
    </w:p>
    <w:p w14:paraId="453EDB2C" w14:textId="7BBE3057" w:rsidR="00EF53E3" w:rsidRPr="00FE46D3" w:rsidRDefault="00EF53E3" w:rsidP="00EF53E3">
      <w:pPr>
        <w:tabs>
          <w:tab w:val="left" w:pos="897"/>
        </w:tabs>
        <w:jc w:val="both"/>
        <w:rPr>
          <w:rFonts w:ascii="Century Gothic" w:hAnsi="Century Gothic"/>
        </w:rPr>
      </w:pPr>
      <w:r w:rsidRPr="00FE46D3">
        <w:rPr>
          <w:rFonts w:ascii="Century Gothic" w:hAnsi="Century Gothic"/>
        </w:rPr>
        <w:t xml:space="preserve">Uganda’s Vision of reaching Middle Income Status by 2040 is hinged on Mineral led Industrialization for the Strategic balance of trade through import substitution, job creation and promotion of homemade product through various initiatives like Buy Uganda </w:t>
      </w:r>
      <w:r>
        <w:rPr>
          <w:rFonts w:ascii="Century Gothic" w:hAnsi="Century Gothic"/>
        </w:rPr>
        <w:t>Build Uganda (BUBU) initiatives.</w:t>
      </w:r>
      <w:r w:rsidRPr="00820A5B">
        <w:rPr>
          <w:rFonts w:ascii="Century Gothic" w:hAnsi="Century Gothic"/>
        </w:rPr>
        <w:t xml:space="preserve"> </w:t>
      </w:r>
      <w:r w:rsidRPr="0055684C">
        <w:rPr>
          <w:rFonts w:ascii="Century Gothic" w:hAnsi="Century Gothic"/>
        </w:rPr>
        <w:t>Uganda Vision 2040 states that a strong and competitive industrial base is important to create employment, advance technology and a resilient economy. To achieve this, Vision 2040 targets; developing industries that utilize the local potential, attracting industries that utilize green technologies from fast emerging economies, offshoring industries, establishing economic lifeline industries, and investing in strategic industries. An indigenous Engine Production plant can become a major contributor to economic growth and structural transformation through domestic value addition like it is the case in most of thriving economies</w:t>
      </w:r>
      <w:bookmarkStart w:id="0" w:name="_Toc68772585"/>
      <w:r>
        <w:rPr>
          <w:rFonts w:ascii="Century Gothic" w:hAnsi="Century Gothic"/>
        </w:rPr>
        <w:t>.</w:t>
      </w:r>
      <w:bookmarkEnd w:id="0"/>
    </w:p>
    <w:p w14:paraId="176B082B" w14:textId="77777777" w:rsidR="00EF53E3" w:rsidRDefault="00EF53E3" w:rsidP="00EF53E3">
      <w:pPr>
        <w:jc w:val="both"/>
        <w:rPr>
          <w:rFonts w:ascii="Century Gothic" w:eastAsia="Malgun Gothic Semilight" w:hAnsi="Century Gothic"/>
          <w:bCs/>
          <w:color w:val="000000"/>
        </w:rPr>
      </w:pPr>
      <w:r w:rsidRPr="00E9655F">
        <w:rPr>
          <w:rFonts w:ascii="Century Gothic" w:eastAsia="Malgun Gothic Semilight" w:hAnsi="Century Gothic" w:cs="Malgun Gothic Semilight"/>
          <w:bCs/>
          <w:color w:val="000000"/>
        </w:rPr>
        <w:t xml:space="preserve">Makerere University received approval for World Bank funding </w:t>
      </w:r>
      <w:r>
        <w:rPr>
          <w:rFonts w:ascii="Century Gothic" w:eastAsia="Malgun Gothic Semilight" w:hAnsi="Century Gothic" w:cs="Malgun Gothic Semilight"/>
          <w:bCs/>
          <w:color w:val="000000"/>
        </w:rPr>
        <w:t>for the start of the Africa center of excellence under the ACE II Eastern and Southern Africa Project.</w:t>
      </w:r>
      <w:r w:rsidRPr="00E9655F">
        <w:rPr>
          <w:rFonts w:ascii="Century Gothic" w:eastAsia="Malgun Gothic Semilight" w:hAnsi="Century Gothic" w:cs="Malgun Gothic Semilight"/>
          <w:bCs/>
          <w:color w:val="000000"/>
        </w:rPr>
        <w:t xml:space="preserve"> The </w:t>
      </w:r>
      <w:r w:rsidRPr="00FE46D3">
        <w:rPr>
          <w:rFonts w:ascii="Century Gothic" w:hAnsi="Century Gothic"/>
        </w:rPr>
        <w:t xml:space="preserve">Africa Center of Excellence in Materials, Product Development &amp; Nanotechnology (MAPRONANO ACE) </w:t>
      </w:r>
      <w:r>
        <w:rPr>
          <w:rFonts w:ascii="Century Gothic" w:eastAsia="Malgun Gothic Semilight" w:hAnsi="Century Gothic" w:cs="Malgun Gothic Semilight"/>
          <w:bCs/>
          <w:color w:val="000000"/>
        </w:rPr>
        <w:t>is</w:t>
      </w:r>
      <w:r w:rsidRPr="00E9655F">
        <w:rPr>
          <w:rFonts w:ascii="Century Gothic" w:eastAsia="Malgun Gothic Semilight" w:hAnsi="Century Gothic" w:cs="Malgun Gothic Semilight"/>
          <w:bCs/>
          <w:color w:val="000000"/>
        </w:rPr>
        <w:t xml:space="preserve"> funded as a loan/credit to Government of the Republic of Uganda solicited from the World Bank (WB)</w:t>
      </w:r>
      <w:r>
        <w:rPr>
          <w:rFonts w:ascii="Century Gothic" w:eastAsia="Malgun Gothic Semilight" w:hAnsi="Century Gothic" w:cs="Malgun Gothic Semilight"/>
          <w:bCs/>
          <w:color w:val="000000"/>
        </w:rPr>
        <w:t xml:space="preserve"> to a tune of $US 6,000,000 for a period of 5 years</w:t>
      </w:r>
      <w:r w:rsidRPr="00E9655F">
        <w:rPr>
          <w:rFonts w:ascii="Century Gothic" w:eastAsia="Malgun Gothic Semilight" w:hAnsi="Century Gothic" w:cs="Malgun Gothic Semilight"/>
          <w:bCs/>
          <w:color w:val="000000"/>
        </w:rPr>
        <w:t>. The overall object is support the government to strengthen selected Institutions of Higher Education in Uganda to deliver quality post-graduate education and build collaborative research capacity in the regional priority areas.  A regional facilitation unit for the overall ACE II project has been set up at the Inter-University Council of East Africa (IUCEA) in Uganda for this purpose</w:t>
      </w:r>
      <w:r>
        <w:rPr>
          <w:rFonts w:ascii="Century Gothic" w:eastAsia="Malgun Gothic Semilight" w:hAnsi="Century Gothic" w:cs="Malgun Gothic Semilight"/>
          <w:bCs/>
          <w:color w:val="000000"/>
        </w:rPr>
        <w:t>.</w:t>
      </w:r>
      <w:r>
        <w:rPr>
          <w:rFonts w:ascii="Century Gothic" w:hAnsi="Century Gothic"/>
        </w:rPr>
        <w:t xml:space="preserve"> </w:t>
      </w:r>
      <w:r>
        <w:rPr>
          <w:rFonts w:ascii="Century Gothic" w:eastAsia="Malgun Gothic Semilight" w:hAnsi="Century Gothic"/>
          <w:bCs/>
          <w:color w:val="000000"/>
        </w:rPr>
        <w:t>The c</w:t>
      </w:r>
      <w:r w:rsidRPr="00E9655F">
        <w:rPr>
          <w:rFonts w:ascii="Century Gothic" w:eastAsia="Malgun Gothic Semilight" w:hAnsi="Century Gothic"/>
          <w:bCs/>
          <w:color w:val="000000"/>
        </w:rPr>
        <w:t xml:space="preserve">enter was developed out of the need to strengthen research and training in the thematic areas of materials science and engineering, nanotechnology and nanomedicine in order to develop human resource capacity in applied science engineering disciplines for the development of the great lakes region. </w:t>
      </w:r>
    </w:p>
    <w:p w14:paraId="002523A8" w14:textId="77777777" w:rsidR="00EF53E3" w:rsidRDefault="00EF53E3" w:rsidP="00EF53E3">
      <w:pPr>
        <w:jc w:val="both"/>
        <w:rPr>
          <w:rFonts w:ascii="Century Gothic" w:hAnsi="Century Gothic"/>
        </w:rPr>
      </w:pPr>
    </w:p>
    <w:p w14:paraId="3908CB98" w14:textId="11BF920F" w:rsidR="00EF53E3" w:rsidRPr="00820A5B" w:rsidRDefault="00EF53E3" w:rsidP="00EF53E3">
      <w:pPr>
        <w:jc w:val="both"/>
        <w:rPr>
          <w:rFonts w:ascii="Century Gothic" w:hAnsi="Century Gothic"/>
        </w:rPr>
      </w:pPr>
      <w:r w:rsidRPr="00FE46D3">
        <w:rPr>
          <w:rFonts w:ascii="Century Gothic" w:hAnsi="Century Gothic"/>
        </w:rPr>
        <w:t xml:space="preserve">The Africa Center of Excellence in Materials, Product Development &amp; Nanotechnology (MAPRONANO ACE) at College of Engineering, Makerere University and Kevoton Motion Engineering Limited (KMEL) have successfully developed the first of its kind </w:t>
      </w:r>
      <w:r w:rsidR="003F207E">
        <w:rPr>
          <w:rFonts w:ascii="Century Gothic" w:hAnsi="Century Gothic"/>
          <w:b/>
        </w:rPr>
        <w:t xml:space="preserve">Diesel </w:t>
      </w:r>
      <w:r w:rsidRPr="005573F1">
        <w:rPr>
          <w:rFonts w:ascii="Century Gothic" w:hAnsi="Century Gothic"/>
          <w:b/>
        </w:rPr>
        <w:t>Engine proof of concept prototypes</w:t>
      </w:r>
      <w:r w:rsidRPr="00FE46D3">
        <w:rPr>
          <w:rFonts w:ascii="Century Gothic" w:hAnsi="Century Gothic"/>
        </w:rPr>
        <w:t xml:space="preserve">. The team has designed and prototyped 9 engine prototypes ranging from wooden External Combustion Steam Engine (Single ATVON 1-5 series) to metallic Internal Combustion Engine (SINGLE ATVON 6-9 series). </w:t>
      </w:r>
      <w:r>
        <w:rPr>
          <w:rFonts w:ascii="Century Gothic" w:hAnsi="Century Gothic"/>
        </w:rPr>
        <w:t xml:space="preserve"> The center and Kevoton have developed a nascent </w:t>
      </w:r>
      <w:r w:rsidRPr="00820A5B">
        <w:rPr>
          <w:rFonts w:ascii="Century Gothic" w:hAnsi="Century Gothic"/>
        </w:rPr>
        <w:t>artisan manufacturing process for low capacity, low grade casting process, parts assembly and operationalization</w:t>
      </w:r>
      <w:r>
        <w:rPr>
          <w:rFonts w:ascii="Century Gothic" w:hAnsi="Century Gothic"/>
        </w:rPr>
        <w:t xml:space="preserve"> for engine </w:t>
      </w:r>
      <w:r>
        <w:rPr>
          <w:rFonts w:ascii="Century Gothic" w:hAnsi="Century Gothic"/>
        </w:rPr>
        <w:lastRenderedPageBreak/>
        <w:t>development</w:t>
      </w:r>
      <w:r w:rsidRPr="00820A5B">
        <w:rPr>
          <w:rFonts w:ascii="Century Gothic" w:hAnsi="Century Gothic"/>
        </w:rPr>
        <w:t xml:space="preserve">. KMEL </w:t>
      </w:r>
      <w:r>
        <w:rPr>
          <w:rFonts w:ascii="Century Gothic" w:hAnsi="Century Gothic"/>
        </w:rPr>
        <w:t xml:space="preserve">and MAPRONANO ACE </w:t>
      </w:r>
      <w:r w:rsidRPr="00820A5B">
        <w:rPr>
          <w:rFonts w:ascii="Century Gothic" w:hAnsi="Century Gothic"/>
        </w:rPr>
        <w:t>benchmarked and adopted a standard sand casting process that involves 6 main steps i.e. Computer Aided Engine Design, Pattern Making, Sand Molds, Aluminum Melting, Sand Casting and Machining.</w:t>
      </w:r>
    </w:p>
    <w:p w14:paraId="5DCB952A" w14:textId="75064070" w:rsidR="00777CEF" w:rsidRPr="003D6073" w:rsidRDefault="00EF53E3" w:rsidP="003D6073">
      <w:pPr>
        <w:jc w:val="both"/>
        <w:rPr>
          <w:rFonts w:ascii="Century Gothic" w:hAnsi="Century Gothic"/>
        </w:rPr>
      </w:pPr>
      <w:r w:rsidRPr="00A33548">
        <w:rPr>
          <w:rFonts w:ascii="Century Gothic" w:hAnsi="Century Gothic"/>
          <w:highlight w:val="yellow"/>
        </w:rPr>
        <w:t>The developed Engines have been optimized and tested and are currently being field tested for key applications in water pumping and harvesting, cultivation, tilling, ditching</w:t>
      </w:r>
      <w:r w:rsidR="00A33548" w:rsidRPr="00A33548">
        <w:rPr>
          <w:rFonts w:ascii="Century Gothic" w:hAnsi="Century Gothic"/>
          <w:highlight w:val="yellow"/>
        </w:rPr>
        <w:t xml:space="preserve">, Electricity generator, Waste sorting and Sand sorting for construction </w:t>
      </w:r>
      <w:r w:rsidRPr="00A33548">
        <w:rPr>
          <w:rFonts w:ascii="Century Gothic" w:hAnsi="Century Gothic"/>
          <w:highlight w:val="yellow"/>
        </w:rPr>
        <w:t>among others.</w:t>
      </w:r>
      <w:r w:rsidRPr="00FE46D3">
        <w:rPr>
          <w:rFonts w:ascii="Century Gothic" w:hAnsi="Century Gothic"/>
        </w:rPr>
        <w:t xml:space="preserve"> </w:t>
      </w:r>
    </w:p>
    <w:p w14:paraId="6EC8E92A" w14:textId="11BEBB4C" w:rsidR="00216E1B" w:rsidRPr="005F0183" w:rsidRDefault="00346C3E" w:rsidP="00216E1B">
      <w:pPr>
        <w:spacing w:line="240" w:lineRule="auto"/>
        <w:jc w:val="both"/>
        <w:rPr>
          <w:rFonts w:ascii="Century Gothic" w:hAnsi="Century Gothic"/>
          <w:b/>
          <w:sz w:val="24"/>
          <w:szCs w:val="24"/>
          <w:lang w:val="en-GB"/>
        </w:rPr>
      </w:pPr>
      <w:r w:rsidRPr="005F0183">
        <w:rPr>
          <w:rFonts w:ascii="Century Gothic" w:hAnsi="Century Gothic"/>
          <w:b/>
          <w:sz w:val="24"/>
          <w:szCs w:val="24"/>
          <w:lang w:val="en-GB"/>
        </w:rPr>
        <w:t xml:space="preserve">2.0 </w:t>
      </w:r>
      <w:r w:rsidR="001E1A6E" w:rsidRPr="005F0183">
        <w:rPr>
          <w:rFonts w:ascii="Century Gothic" w:hAnsi="Century Gothic"/>
          <w:b/>
          <w:sz w:val="24"/>
          <w:szCs w:val="24"/>
          <w:lang w:val="en-GB"/>
        </w:rPr>
        <w:t>Proposed Objectives:</w:t>
      </w:r>
    </w:p>
    <w:p w14:paraId="292B10D3" w14:textId="429C3F05" w:rsidR="00EF53E3" w:rsidRPr="00FE46D3" w:rsidRDefault="00EF53E3" w:rsidP="00EF53E3">
      <w:pPr>
        <w:jc w:val="both"/>
        <w:rPr>
          <w:rFonts w:ascii="Century Gothic" w:hAnsi="Century Gothic"/>
        </w:rPr>
      </w:pPr>
      <w:r w:rsidRPr="00FE46D3">
        <w:rPr>
          <w:rFonts w:ascii="Century Gothic" w:hAnsi="Century Gothic"/>
        </w:rPr>
        <w:t xml:space="preserve">The overall for the launch is to foster the below: </w:t>
      </w:r>
    </w:p>
    <w:p w14:paraId="74313130" w14:textId="77777777" w:rsidR="00EF53E3" w:rsidRPr="007769F2" w:rsidRDefault="00EF53E3" w:rsidP="00EF53E3">
      <w:pPr>
        <w:pStyle w:val="ListParagraph"/>
        <w:numPr>
          <w:ilvl w:val="0"/>
          <w:numId w:val="15"/>
        </w:numPr>
        <w:spacing w:after="0" w:line="240" w:lineRule="auto"/>
        <w:jc w:val="both"/>
        <w:rPr>
          <w:rFonts w:ascii="Century Gothic" w:hAnsi="Century Gothic"/>
        </w:rPr>
      </w:pPr>
      <w:r w:rsidRPr="007769F2">
        <w:rPr>
          <w:rFonts w:ascii="Century Gothic" w:hAnsi="Century Gothic"/>
        </w:rPr>
        <w:t xml:space="preserve">Identify and interest key stakeholders </w:t>
      </w:r>
      <w:bookmarkStart w:id="1" w:name="_GoBack"/>
      <w:bookmarkEnd w:id="1"/>
      <w:r w:rsidRPr="007769F2">
        <w:rPr>
          <w:rFonts w:ascii="Century Gothic" w:hAnsi="Century Gothic"/>
        </w:rPr>
        <w:t xml:space="preserve">in the scaling up of the engine innovation on the market and also to further develop a sustainable model for market entry and commercialization of the designed engine products. </w:t>
      </w:r>
    </w:p>
    <w:p w14:paraId="1E38E3AB" w14:textId="77777777" w:rsidR="00EF53E3" w:rsidRPr="007769F2" w:rsidRDefault="00EF53E3" w:rsidP="00EF53E3">
      <w:pPr>
        <w:pStyle w:val="ListParagraph"/>
        <w:numPr>
          <w:ilvl w:val="0"/>
          <w:numId w:val="15"/>
        </w:numPr>
        <w:spacing w:after="0" w:line="240" w:lineRule="auto"/>
        <w:contextualSpacing w:val="0"/>
        <w:jc w:val="both"/>
        <w:rPr>
          <w:rFonts w:ascii="Century Gothic" w:hAnsi="Century Gothic"/>
        </w:rPr>
      </w:pPr>
      <w:r w:rsidRPr="007769F2">
        <w:rPr>
          <w:rFonts w:ascii="Century Gothic" w:hAnsi="Century Gothic"/>
        </w:rPr>
        <w:t>Allocate funding for the commercialization of engine production pertinent to the growth of the indigenous Engine Development and applications value chain</w:t>
      </w:r>
    </w:p>
    <w:p w14:paraId="0782D9E3" w14:textId="11D835B2" w:rsidR="00EF53E3" w:rsidRPr="007769F2" w:rsidRDefault="00EF53E3" w:rsidP="00EF53E3">
      <w:pPr>
        <w:pStyle w:val="ListParagraph"/>
        <w:numPr>
          <w:ilvl w:val="0"/>
          <w:numId w:val="15"/>
        </w:numPr>
        <w:spacing w:after="0" w:line="240" w:lineRule="auto"/>
        <w:jc w:val="both"/>
        <w:rPr>
          <w:rFonts w:ascii="Century Gothic" w:hAnsi="Century Gothic"/>
        </w:rPr>
      </w:pPr>
      <w:r w:rsidRPr="007769F2">
        <w:rPr>
          <w:rFonts w:ascii="Century Gothic" w:hAnsi="Century Gothic"/>
        </w:rPr>
        <w:t xml:space="preserve">Develop and strengthen linkages between training institutions, apprenticeship and internship placement, research, innovation and technology incubation </w:t>
      </w:r>
      <w:r w:rsidR="003D6073" w:rsidRPr="007769F2">
        <w:rPr>
          <w:rFonts w:ascii="Century Gothic" w:hAnsi="Century Gothic"/>
        </w:rPr>
        <w:t>Centre’s</w:t>
      </w:r>
      <w:r w:rsidRPr="007769F2">
        <w:rPr>
          <w:rFonts w:ascii="Century Gothic" w:hAnsi="Century Gothic"/>
        </w:rPr>
        <w:t xml:space="preserve"> to support the indigenous Engine Development and applications.</w:t>
      </w:r>
    </w:p>
    <w:p w14:paraId="41ED86DF" w14:textId="77777777" w:rsidR="00EF53E3" w:rsidRPr="007769F2" w:rsidRDefault="00EF53E3" w:rsidP="00EF53E3">
      <w:pPr>
        <w:pStyle w:val="ListParagraph"/>
        <w:numPr>
          <w:ilvl w:val="0"/>
          <w:numId w:val="15"/>
        </w:numPr>
        <w:tabs>
          <w:tab w:val="left" w:pos="472"/>
        </w:tabs>
        <w:spacing w:after="0" w:line="240" w:lineRule="auto"/>
        <w:contextualSpacing w:val="0"/>
        <w:jc w:val="both"/>
        <w:rPr>
          <w:rFonts w:ascii="Century Gothic" w:hAnsi="Century Gothic"/>
        </w:rPr>
      </w:pPr>
      <w:r w:rsidRPr="007769F2">
        <w:rPr>
          <w:rFonts w:ascii="Century Gothic" w:hAnsi="Century Gothic"/>
        </w:rPr>
        <w:t>Provide linkages for agricultural mechanization with the aim of transforming subsistence fa</w:t>
      </w:r>
      <w:r>
        <w:rPr>
          <w:rFonts w:ascii="Century Gothic" w:hAnsi="Century Gothic"/>
        </w:rPr>
        <w:t>rming to mechanized agriculture</w:t>
      </w:r>
    </w:p>
    <w:p w14:paraId="505BF5B3" w14:textId="77777777" w:rsidR="00EF53E3" w:rsidRPr="007769F2" w:rsidRDefault="00EF53E3" w:rsidP="00EF53E3">
      <w:pPr>
        <w:pStyle w:val="ListParagraph"/>
        <w:numPr>
          <w:ilvl w:val="0"/>
          <w:numId w:val="15"/>
        </w:numPr>
        <w:spacing w:after="0" w:line="240" w:lineRule="auto"/>
        <w:jc w:val="both"/>
        <w:rPr>
          <w:rFonts w:ascii="Century Gothic" w:hAnsi="Century Gothic"/>
        </w:rPr>
      </w:pPr>
      <w:r w:rsidRPr="007769F2">
        <w:rPr>
          <w:rFonts w:ascii="Century Gothic" w:hAnsi="Century Gothic"/>
        </w:rPr>
        <w:t>Sensitization of farmers on the benefits of agro-mechanization.</w:t>
      </w:r>
    </w:p>
    <w:sectPr w:rsidR="00EF53E3" w:rsidRPr="007769F2" w:rsidSect="005C242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00726C" w14:textId="77777777" w:rsidR="00B11779" w:rsidRDefault="00B11779" w:rsidP="00626EF2">
      <w:pPr>
        <w:spacing w:after="0" w:line="240" w:lineRule="auto"/>
      </w:pPr>
      <w:r>
        <w:separator/>
      </w:r>
    </w:p>
  </w:endnote>
  <w:endnote w:type="continuationSeparator" w:id="0">
    <w:p w14:paraId="1E21E9D1" w14:textId="77777777" w:rsidR="00B11779" w:rsidRDefault="00B11779" w:rsidP="00626E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Century Gothic">
    <w:panose1 w:val="020B0502020202020204"/>
    <w:charset w:val="00"/>
    <w:family w:val="auto"/>
    <w:pitch w:val="variable"/>
    <w:sig w:usb0="00000003" w:usb1="00000000" w:usb2="00000000" w:usb3="00000000" w:csb0="00000001" w:csb1="00000000"/>
  </w:font>
  <w:font w:name="Malgun Gothic Semilight">
    <w:altName w:val="Arial Unicode MS"/>
    <w:charset w:val="81"/>
    <w:family w:val="swiss"/>
    <w:pitch w:val="variable"/>
    <w:sig w:usb0="B0000AAF" w:usb1="09DF7CFB" w:usb2="00000012" w:usb3="00000000" w:csb0="003E01BD"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A5383" w14:textId="77777777" w:rsidR="00B11779" w:rsidRDefault="00B1177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B6343D" w14:textId="77777777" w:rsidR="00B11779" w:rsidRDefault="00B11779">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8D8EB" w14:textId="77777777" w:rsidR="00B11779" w:rsidRDefault="00B1177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6775C3" w14:textId="77777777" w:rsidR="00B11779" w:rsidRDefault="00B11779" w:rsidP="00626EF2">
      <w:pPr>
        <w:spacing w:after="0" w:line="240" w:lineRule="auto"/>
      </w:pPr>
      <w:r>
        <w:separator/>
      </w:r>
    </w:p>
  </w:footnote>
  <w:footnote w:type="continuationSeparator" w:id="0">
    <w:p w14:paraId="4D305D78" w14:textId="77777777" w:rsidR="00B11779" w:rsidRDefault="00B11779" w:rsidP="00626EF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23811A" w14:textId="77777777" w:rsidR="00B11779" w:rsidRDefault="00B1177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702DFD" w14:textId="77777777" w:rsidR="00B11779" w:rsidRDefault="00B11779">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D57256" w14:textId="77777777" w:rsidR="00B11779" w:rsidRDefault="00B1177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C27BD"/>
    <w:multiLevelType w:val="hybridMultilevel"/>
    <w:tmpl w:val="94E24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5B119C"/>
    <w:multiLevelType w:val="hybridMultilevel"/>
    <w:tmpl w:val="5768B9A6"/>
    <w:lvl w:ilvl="0" w:tplc="5B02DB36">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nsid w:val="128D5705"/>
    <w:multiLevelType w:val="hybridMultilevel"/>
    <w:tmpl w:val="979A9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964635"/>
    <w:multiLevelType w:val="hybridMultilevel"/>
    <w:tmpl w:val="97807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4773D6"/>
    <w:multiLevelType w:val="hybridMultilevel"/>
    <w:tmpl w:val="5DA4B4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9306FA1"/>
    <w:multiLevelType w:val="hybridMultilevel"/>
    <w:tmpl w:val="AE326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406B37"/>
    <w:multiLevelType w:val="hybridMultilevel"/>
    <w:tmpl w:val="B9F0A0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0D21EA"/>
    <w:multiLevelType w:val="hybridMultilevel"/>
    <w:tmpl w:val="89DEB2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531EA2"/>
    <w:multiLevelType w:val="multilevel"/>
    <w:tmpl w:val="D4F43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686A5B"/>
    <w:multiLevelType w:val="hybridMultilevel"/>
    <w:tmpl w:val="D87CA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2C3F7E"/>
    <w:multiLevelType w:val="hybridMultilevel"/>
    <w:tmpl w:val="2F90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53ABC"/>
    <w:multiLevelType w:val="hybridMultilevel"/>
    <w:tmpl w:val="0CC082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C90AE2"/>
    <w:multiLevelType w:val="hybridMultilevel"/>
    <w:tmpl w:val="9004774A"/>
    <w:lvl w:ilvl="0" w:tplc="1B6C70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BBB2714"/>
    <w:multiLevelType w:val="hybridMultilevel"/>
    <w:tmpl w:val="A7EE09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9"/>
  </w:num>
  <w:num w:numId="5">
    <w:abstractNumId w:val="12"/>
  </w:num>
  <w:num w:numId="6">
    <w:abstractNumId w:val="6"/>
  </w:num>
  <w:num w:numId="7">
    <w:abstractNumId w:val="13"/>
  </w:num>
  <w:num w:numId="8">
    <w:abstractNumId w:val="2"/>
  </w:num>
  <w:num w:numId="9">
    <w:abstractNumId w:val="8"/>
  </w:num>
  <w:num w:numId="10">
    <w:abstractNumId w:val="4"/>
  </w:num>
  <w:num w:numId="11">
    <w:abstractNumId w:val="0"/>
  </w:num>
  <w:num w:numId="12">
    <w:abstractNumId w:val="7"/>
  </w:num>
  <w:num w:numId="13">
    <w:abstractNumId w:val="5"/>
  </w:num>
  <w:num w:numId="14">
    <w:abstractNumId w:val="1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D2E"/>
    <w:rsid w:val="000000C2"/>
    <w:rsid w:val="0000070E"/>
    <w:rsid w:val="00026216"/>
    <w:rsid w:val="00026F22"/>
    <w:rsid w:val="00030F9E"/>
    <w:rsid w:val="00032088"/>
    <w:rsid w:val="00032535"/>
    <w:rsid w:val="00037D53"/>
    <w:rsid w:val="00061285"/>
    <w:rsid w:val="00086A9F"/>
    <w:rsid w:val="000A39B8"/>
    <w:rsid w:val="000A4947"/>
    <w:rsid w:val="000B232B"/>
    <w:rsid w:val="000B2DB4"/>
    <w:rsid w:val="000C2088"/>
    <w:rsid w:val="000C3DDA"/>
    <w:rsid w:val="000D2E13"/>
    <w:rsid w:val="000E2C81"/>
    <w:rsid w:val="000E697D"/>
    <w:rsid w:val="00127529"/>
    <w:rsid w:val="00135275"/>
    <w:rsid w:val="00145D23"/>
    <w:rsid w:val="00155DAC"/>
    <w:rsid w:val="00156ABD"/>
    <w:rsid w:val="0016303B"/>
    <w:rsid w:val="001670B0"/>
    <w:rsid w:val="00180CD1"/>
    <w:rsid w:val="00184A67"/>
    <w:rsid w:val="001856A7"/>
    <w:rsid w:val="00186C66"/>
    <w:rsid w:val="00190612"/>
    <w:rsid w:val="00197518"/>
    <w:rsid w:val="00197F69"/>
    <w:rsid w:val="001B4918"/>
    <w:rsid w:val="001B5E29"/>
    <w:rsid w:val="001E0D1D"/>
    <w:rsid w:val="001E14E6"/>
    <w:rsid w:val="001E1A6E"/>
    <w:rsid w:val="001E1D82"/>
    <w:rsid w:val="001F7BD5"/>
    <w:rsid w:val="002002C7"/>
    <w:rsid w:val="00200B99"/>
    <w:rsid w:val="00202F75"/>
    <w:rsid w:val="00210DC6"/>
    <w:rsid w:val="00216E1B"/>
    <w:rsid w:val="00221E11"/>
    <w:rsid w:val="0022592B"/>
    <w:rsid w:val="00232B25"/>
    <w:rsid w:val="00232DF7"/>
    <w:rsid w:val="0023473F"/>
    <w:rsid w:val="00241B99"/>
    <w:rsid w:val="00246A0A"/>
    <w:rsid w:val="00251899"/>
    <w:rsid w:val="00270531"/>
    <w:rsid w:val="002A6518"/>
    <w:rsid w:val="002A71D7"/>
    <w:rsid w:val="002B56E7"/>
    <w:rsid w:val="002B645D"/>
    <w:rsid w:val="002C1164"/>
    <w:rsid w:val="002C27C9"/>
    <w:rsid w:val="002C5337"/>
    <w:rsid w:val="002D277B"/>
    <w:rsid w:val="002D655E"/>
    <w:rsid w:val="002E279A"/>
    <w:rsid w:val="002E7326"/>
    <w:rsid w:val="00301F71"/>
    <w:rsid w:val="003039BA"/>
    <w:rsid w:val="00310CBB"/>
    <w:rsid w:val="00315132"/>
    <w:rsid w:val="003153F0"/>
    <w:rsid w:val="00346C2B"/>
    <w:rsid w:val="00346C3E"/>
    <w:rsid w:val="00351157"/>
    <w:rsid w:val="00360178"/>
    <w:rsid w:val="00363409"/>
    <w:rsid w:val="00367CE1"/>
    <w:rsid w:val="003771C0"/>
    <w:rsid w:val="0038550D"/>
    <w:rsid w:val="003866F3"/>
    <w:rsid w:val="00387CA3"/>
    <w:rsid w:val="00393ED4"/>
    <w:rsid w:val="003C04C2"/>
    <w:rsid w:val="003C0D8B"/>
    <w:rsid w:val="003C733F"/>
    <w:rsid w:val="003D2761"/>
    <w:rsid w:val="003D3217"/>
    <w:rsid w:val="003D6073"/>
    <w:rsid w:val="003F1126"/>
    <w:rsid w:val="003F1ABD"/>
    <w:rsid w:val="003F207E"/>
    <w:rsid w:val="003F46B9"/>
    <w:rsid w:val="004048A2"/>
    <w:rsid w:val="004078C3"/>
    <w:rsid w:val="0041585D"/>
    <w:rsid w:val="00420886"/>
    <w:rsid w:val="004504B0"/>
    <w:rsid w:val="0045161C"/>
    <w:rsid w:val="00451A73"/>
    <w:rsid w:val="00451F56"/>
    <w:rsid w:val="00471C0A"/>
    <w:rsid w:val="00485032"/>
    <w:rsid w:val="004942ED"/>
    <w:rsid w:val="00494A13"/>
    <w:rsid w:val="004966D9"/>
    <w:rsid w:val="004A1316"/>
    <w:rsid w:val="004A2C59"/>
    <w:rsid w:val="004B72CF"/>
    <w:rsid w:val="004C1643"/>
    <w:rsid w:val="004C3A7D"/>
    <w:rsid w:val="004C7B31"/>
    <w:rsid w:val="004D68B6"/>
    <w:rsid w:val="005023DE"/>
    <w:rsid w:val="005043D9"/>
    <w:rsid w:val="00513569"/>
    <w:rsid w:val="00520DFE"/>
    <w:rsid w:val="00534721"/>
    <w:rsid w:val="0054051C"/>
    <w:rsid w:val="005423A8"/>
    <w:rsid w:val="00545CD1"/>
    <w:rsid w:val="005548B7"/>
    <w:rsid w:val="00562BC6"/>
    <w:rsid w:val="005732CD"/>
    <w:rsid w:val="00595BFA"/>
    <w:rsid w:val="005A28F8"/>
    <w:rsid w:val="005C2422"/>
    <w:rsid w:val="005D2DC8"/>
    <w:rsid w:val="005D56B2"/>
    <w:rsid w:val="005E213F"/>
    <w:rsid w:val="005F0183"/>
    <w:rsid w:val="005F3E85"/>
    <w:rsid w:val="006033FA"/>
    <w:rsid w:val="00603690"/>
    <w:rsid w:val="0061220C"/>
    <w:rsid w:val="00617C7C"/>
    <w:rsid w:val="00617DE9"/>
    <w:rsid w:val="00626EF2"/>
    <w:rsid w:val="0063096B"/>
    <w:rsid w:val="00635C46"/>
    <w:rsid w:val="00644A55"/>
    <w:rsid w:val="006463B7"/>
    <w:rsid w:val="0065237D"/>
    <w:rsid w:val="0065403A"/>
    <w:rsid w:val="00657848"/>
    <w:rsid w:val="006656D3"/>
    <w:rsid w:val="00667BDB"/>
    <w:rsid w:val="0069671A"/>
    <w:rsid w:val="006A4165"/>
    <w:rsid w:val="006B35ED"/>
    <w:rsid w:val="006C2009"/>
    <w:rsid w:val="006C6880"/>
    <w:rsid w:val="006D019E"/>
    <w:rsid w:val="006D57F2"/>
    <w:rsid w:val="006D698E"/>
    <w:rsid w:val="006E5F1C"/>
    <w:rsid w:val="00702AD6"/>
    <w:rsid w:val="007159F2"/>
    <w:rsid w:val="007357E4"/>
    <w:rsid w:val="00737E9B"/>
    <w:rsid w:val="00760E6E"/>
    <w:rsid w:val="00761FB1"/>
    <w:rsid w:val="007657F9"/>
    <w:rsid w:val="0077260B"/>
    <w:rsid w:val="00777898"/>
    <w:rsid w:val="00777CEF"/>
    <w:rsid w:val="00781069"/>
    <w:rsid w:val="00790403"/>
    <w:rsid w:val="00796503"/>
    <w:rsid w:val="00797BC0"/>
    <w:rsid w:val="007A0D60"/>
    <w:rsid w:val="007A29A3"/>
    <w:rsid w:val="007A6F39"/>
    <w:rsid w:val="007D2E5F"/>
    <w:rsid w:val="007D6100"/>
    <w:rsid w:val="007E4753"/>
    <w:rsid w:val="007F10CC"/>
    <w:rsid w:val="007F3934"/>
    <w:rsid w:val="0081492E"/>
    <w:rsid w:val="00816AFB"/>
    <w:rsid w:val="00817275"/>
    <w:rsid w:val="00830956"/>
    <w:rsid w:val="00836E4B"/>
    <w:rsid w:val="00841313"/>
    <w:rsid w:val="008547F3"/>
    <w:rsid w:val="00866597"/>
    <w:rsid w:val="00871560"/>
    <w:rsid w:val="00872E34"/>
    <w:rsid w:val="0087675C"/>
    <w:rsid w:val="00880B41"/>
    <w:rsid w:val="008849F0"/>
    <w:rsid w:val="00886828"/>
    <w:rsid w:val="00890610"/>
    <w:rsid w:val="008933E4"/>
    <w:rsid w:val="008C0A44"/>
    <w:rsid w:val="008D26CD"/>
    <w:rsid w:val="008F3FCA"/>
    <w:rsid w:val="00906CC8"/>
    <w:rsid w:val="00914C4D"/>
    <w:rsid w:val="00932F22"/>
    <w:rsid w:val="009538F3"/>
    <w:rsid w:val="00966601"/>
    <w:rsid w:val="009711AC"/>
    <w:rsid w:val="009769AA"/>
    <w:rsid w:val="009917AD"/>
    <w:rsid w:val="00996B07"/>
    <w:rsid w:val="009A1163"/>
    <w:rsid w:val="009B2936"/>
    <w:rsid w:val="009C729E"/>
    <w:rsid w:val="009D7A81"/>
    <w:rsid w:val="009E62D6"/>
    <w:rsid w:val="00A0041B"/>
    <w:rsid w:val="00A02292"/>
    <w:rsid w:val="00A114E1"/>
    <w:rsid w:val="00A12936"/>
    <w:rsid w:val="00A1601F"/>
    <w:rsid w:val="00A209AB"/>
    <w:rsid w:val="00A26781"/>
    <w:rsid w:val="00A2748B"/>
    <w:rsid w:val="00A33548"/>
    <w:rsid w:val="00A42926"/>
    <w:rsid w:val="00A478E7"/>
    <w:rsid w:val="00A5203B"/>
    <w:rsid w:val="00A54128"/>
    <w:rsid w:val="00A616C6"/>
    <w:rsid w:val="00A719C2"/>
    <w:rsid w:val="00A7409D"/>
    <w:rsid w:val="00A81591"/>
    <w:rsid w:val="00A90196"/>
    <w:rsid w:val="00A945F2"/>
    <w:rsid w:val="00AC2678"/>
    <w:rsid w:val="00AD2CB3"/>
    <w:rsid w:val="00AD51AB"/>
    <w:rsid w:val="00AD6FF2"/>
    <w:rsid w:val="00AE06B2"/>
    <w:rsid w:val="00AE5881"/>
    <w:rsid w:val="00AE5D10"/>
    <w:rsid w:val="00AE6355"/>
    <w:rsid w:val="00AF1425"/>
    <w:rsid w:val="00AF272B"/>
    <w:rsid w:val="00AF4B6A"/>
    <w:rsid w:val="00B06E79"/>
    <w:rsid w:val="00B07A27"/>
    <w:rsid w:val="00B11779"/>
    <w:rsid w:val="00B15D2E"/>
    <w:rsid w:val="00B21913"/>
    <w:rsid w:val="00B273BC"/>
    <w:rsid w:val="00B332B1"/>
    <w:rsid w:val="00B36B81"/>
    <w:rsid w:val="00B47059"/>
    <w:rsid w:val="00B52FD4"/>
    <w:rsid w:val="00B5304E"/>
    <w:rsid w:val="00B570E8"/>
    <w:rsid w:val="00B71413"/>
    <w:rsid w:val="00B7475D"/>
    <w:rsid w:val="00B755E0"/>
    <w:rsid w:val="00B84C80"/>
    <w:rsid w:val="00B85612"/>
    <w:rsid w:val="00B92A07"/>
    <w:rsid w:val="00B9428A"/>
    <w:rsid w:val="00B94B1B"/>
    <w:rsid w:val="00BA1C3E"/>
    <w:rsid w:val="00BB0071"/>
    <w:rsid w:val="00BB6451"/>
    <w:rsid w:val="00BD109A"/>
    <w:rsid w:val="00BF175C"/>
    <w:rsid w:val="00C17B30"/>
    <w:rsid w:val="00C21A44"/>
    <w:rsid w:val="00C22B77"/>
    <w:rsid w:val="00C25DDA"/>
    <w:rsid w:val="00C30A6C"/>
    <w:rsid w:val="00C409F2"/>
    <w:rsid w:val="00C524AE"/>
    <w:rsid w:val="00C56FDA"/>
    <w:rsid w:val="00C61B4F"/>
    <w:rsid w:val="00C61CC8"/>
    <w:rsid w:val="00C7288D"/>
    <w:rsid w:val="00C82C36"/>
    <w:rsid w:val="00C833B4"/>
    <w:rsid w:val="00C91B75"/>
    <w:rsid w:val="00C94B8D"/>
    <w:rsid w:val="00CA10FE"/>
    <w:rsid w:val="00CA288C"/>
    <w:rsid w:val="00CC6B01"/>
    <w:rsid w:val="00CD550A"/>
    <w:rsid w:val="00CF1DDD"/>
    <w:rsid w:val="00D045DE"/>
    <w:rsid w:val="00D051FD"/>
    <w:rsid w:val="00D10FA3"/>
    <w:rsid w:val="00D12BF0"/>
    <w:rsid w:val="00D33253"/>
    <w:rsid w:val="00D33C28"/>
    <w:rsid w:val="00D45457"/>
    <w:rsid w:val="00D55444"/>
    <w:rsid w:val="00D62312"/>
    <w:rsid w:val="00D64CC2"/>
    <w:rsid w:val="00D73A4E"/>
    <w:rsid w:val="00D823AA"/>
    <w:rsid w:val="00D8261B"/>
    <w:rsid w:val="00D91870"/>
    <w:rsid w:val="00D94A56"/>
    <w:rsid w:val="00D967FB"/>
    <w:rsid w:val="00DA5970"/>
    <w:rsid w:val="00DB4C30"/>
    <w:rsid w:val="00DB5A28"/>
    <w:rsid w:val="00DD55FA"/>
    <w:rsid w:val="00DD6F0E"/>
    <w:rsid w:val="00DF3051"/>
    <w:rsid w:val="00DF4DC9"/>
    <w:rsid w:val="00DF5718"/>
    <w:rsid w:val="00E0100B"/>
    <w:rsid w:val="00E103E4"/>
    <w:rsid w:val="00E155EC"/>
    <w:rsid w:val="00E2487A"/>
    <w:rsid w:val="00E25766"/>
    <w:rsid w:val="00E31B1A"/>
    <w:rsid w:val="00E340B9"/>
    <w:rsid w:val="00E40625"/>
    <w:rsid w:val="00E4118B"/>
    <w:rsid w:val="00E47A3A"/>
    <w:rsid w:val="00E55FF9"/>
    <w:rsid w:val="00E6433F"/>
    <w:rsid w:val="00E73EC1"/>
    <w:rsid w:val="00E81A37"/>
    <w:rsid w:val="00E84866"/>
    <w:rsid w:val="00E90F45"/>
    <w:rsid w:val="00EA0560"/>
    <w:rsid w:val="00EB1FFA"/>
    <w:rsid w:val="00EC7767"/>
    <w:rsid w:val="00EF53E3"/>
    <w:rsid w:val="00EF6B8F"/>
    <w:rsid w:val="00F00FA0"/>
    <w:rsid w:val="00F16D5E"/>
    <w:rsid w:val="00F2141C"/>
    <w:rsid w:val="00F35FCC"/>
    <w:rsid w:val="00F44B7A"/>
    <w:rsid w:val="00F452FD"/>
    <w:rsid w:val="00F50321"/>
    <w:rsid w:val="00F540B1"/>
    <w:rsid w:val="00F55654"/>
    <w:rsid w:val="00F62B46"/>
    <w:rsid w:val="00F72B52"/>
    <w:rsid w:val="00F75C32"/>
    <w:rsid w:val="00F85BFC"/>
    <w:rsid w:val="00F95A72"/>
    <w:rsid w:val="00FA497F"/>
    <w:rsid w:val="00FB1896"/>
    <w:rsid w:val="00FB5406"/>
    <w:rsid w:val="00FC3C05"/>
    <w:rsid w:val="00FC3C45"/>
    <w:rsid w:val="00FC6AAF"/>
    <w:rsid w:val="00FD0D6A"/>
    <w:rsid w:val="00FD52A2"/>
    <w:rsid w:val="00FD58B1"/>
    <w:rsid w:val="00FD7881"/>
    <w:rsid w:val="00FE6931"/>
    <w:rsid w:val="00FF0678"/>
    <w:rsid w:val="00FF395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7D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42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72C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s,List Paragraph (numbered (a)),Numbered List Paragraph,List Paragraph1,References,WB List Paragraph,Citation List"/>
    <w:basedOn w:val="Normal"/>
    <w:link w:val="ListParagraphChar"/>
    <w:uiPriority w:val="34"/>
    <w:qFormat/>
    <w:rsid w:val="00BA1C3E"/>
    <w:pPr>
      <w:ind w:left="720"/>
      <w:contextualSpacing/>
    </w:pPr>
  </w:style>
  <w:style w:type="paragraph" w:customStyle="1" w:styleId="Default">
    <w:name w:val="Default"/>
    <w:rsid w:val="00F540B1"/>
    <w:pPr>
      <w:autoSpaceDE w:val="0"/>
      <w:autoSpaceDN w:val="0"/>
      <w:adjustRightInd w:val="0"/>
    </w:pPr>
    <w:rPr>
      <w:rFonts w:ascii="Verdana" w:hAnsi="Verdana" w:cs="Verdana"/>
      <w:color w:val="000000"/>
      <w:sz w:val="24"/>
      <w:szCs w:val="24"/>
      <w:lang w:val="en-GB"/>
    </w:rPr>
  </w:style>
  <w:style w:type="paragraph" w:styleId="Header">
    <w:name w:val="header"/>
    <w:basedOn w:val="Normal"/>
    <w:link w:val="HeaderChar"/>
    <w:uiPriority w:val="99"/>
    <w:unhideWhenUsed/>
    <w:rsid w:val="00626E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F2"/>
    <w:rPr>
      <w:sz w:val="22"/>
      <w:szCs w:val="22"/>
    </w:rPr>
  </w:style>
  <w:style w:type="paragraph" w:styleId="Footer">
    <w:name w:val="footer"/>
    <w:basedOn w:val="Normal"/>
    <w:link w:val="FooterChar"/>
    <w:uiPriority w:val="99"/>
    <w:unhideWhenUsed/>
    <w:rsid w:val="00626E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F2"/>
    <w:rPr>
      <w:sz w:val="22"/>
      <w:szCs w:val="22"/>
    </w:rPr>
  </w:style>
  <w:style w:type="character" w:customStyle="1" w:styleId="ListParagraphChar">
    <w:name w:val="List Paragraph Char"/>
    <w:aliases w:val="Bullets Char,List Paragraph (numbered (a)) Char,Numbered List Paragraph Char,List Paragraph1 Char,References Char,WB List Paragraph Char,Citation List Char"/>
    <w:link w:val="ListParagraph"/>
    <w:uiPriority w:val="34"/>
    <w:rsid w:val="00AF1425"/>
    <w:rPr>
      <w:sz w:val="22"/>
      <w:szCs w:val="22"/>
    </w:rPr>
  </w:style>
  <w:style w:type="paragraph" w:styleId="NormalWeb">
    <w:name w:val="Normal (Web)"/>
    <w:basedOn w:val="Normal"/>
    <w:uiPriority w:val="99"/>
    <w:semiHidden/>
    <w:unhideWhenUsed/>
    <w:rsid w:val="003153F0"/>
    <w:pPr>
      <w:spacing w:before="100" w:beforeAutospacing="1" w:after="100" w:afterAutospacing="1" w:line="240" w:lineRule="auto"/>
    </w:pPr>
    <w:rPr>
      <w:rFonts w:ascii="Times New Roman" w:hAnsi="Times New Roman"/>
      <w:sz w:val="20"/>
      <w:szCs w:val="20"/>
    </w:rPr>
  </w:style>
  <w:style w:type="character" w:customStyle="1" w:styleId="apple-converted-space">
    <w:name w:val="apple-converted-space"/>
    <w:basedOn w:val="DefaultParagraphFont"/>
    <w:rsid w:val="003153F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242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72C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s,List Paragraph (numbered (a)),Numbered List Paragraph,List Paragraph1,References,WB List Paragraph,Citation List"/>
    <w:basedOn w:val="Normal"/>
    <w:link w:val="ListParagraphChar"/>
    <w:uiPriority w:val="34"/>
    <w:qFormat/>
    <w:rsid w:val="00BA1C3E"/>
    <w:pPr>
      <w:ind w:left="720"/>
      <w:contextualSpacing/>
    </w:pPr>
  </w:style>
  <w:style w:type="paragraph" w:customStyle="1" w:styleId="Default">
    <w:name w:val="Default"/>
    <w:rsid w:val="00F540B1"/>
    <w:pPr>
      <w:autoSpaceDE w:val="0"/>
      <w:autoSpaceDN w:val="0"/>
      <w:adjustRightInd w:val="0"/>
    </w:pPr>
    <w:rPr>
      <w:rFonts w:ascii="Verdana" w:hAnsi="Verdana" w:cs="Verdana"/>
      <w:color w:val="000000"/>
      <w:sz w:val="24"/>
      <w:szCs w:val="24"/>
      <w:lang w:val="en-GB"/>
    </w:rPr>
  </w:style>
  <w:style w:type="paragraph" w:styleId="Header">
    <w:name w:val="header"/>
    <w:basedOn w:val="Normal"/>
    <w:link w:val="HeaderChar"/>
    <w:uiPriority w:val="99"/>
    <w:unhideWhenUsed/>
    <w:rsid w:val="00626E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F2"/>
    <w:rPr>
      <w:sz w:val="22"/>
      <w:szCs w:val="22"/>
    </w:rPr>
  </w:style>
  <w:style w:type="paragraph" w:styleId="Footer">
    <w:name w:val="footer"/>
    <w:basedOn w:val="Normal"/>
    <w:link w:val="FooterChar"/>
    <w:uiPriority w:val="99"/>
    <w:unhideWhenUsed/>
    <w:rsid w:val="00626E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F2"/>
    <w:rPr>
      <w:sz w:val="22"/>
      <w:szCs w:val="22"/>
    </w:rPr>
  </w:style>
  <w:style w:type="character" w:customStyle="1" w:styleId="ListParagraphChar">
    <w:name w:val="List Paragraph Char"/>
    <w:aliases w:val="Bullets Char,List Paragraph (numbered (a)) Char,Numbered List Paragraph Char,List Paragraph1 Char,References Char,WB List Paragraph Char,Citation List Char"/>
    <w:link w:val="ListParagraph"/>
    <w:uiPriority w:val="34"/>
    <w:rsid w:val="00AF1425"/>
    <w:rPr>
      <w:sz w:val="22"/>
      <w:szCs w:val="22"/>
    </w:rPr>
  </w:style>
  <w:style w:type="paragraph" w:styleId="NormalWeb">
    <w:name w:val="Normal (Web)"/>
    <w:basedOn w:val="Normal"/>
    <w:uiPriority w:val="99"/>
    <w:semiHidden/>
    <w:unhideWhenUsed/>
    <w:rsid w:val="003153F0"/>
    <w:pPr>
      <w:spacing w:before="100" w:beforeAutospacing="1" w:after="100" w:afterAutospacing="1" w:line="240" w:lineRule="auto"/>
    </w:pPr>
    <w:rPr>
      <w:rFonts w:ascii="Times New Roman" w:hAnsi="Times New Roman"/>
      <w:sz w:val="20"/>
      <w:szCs w:val="20"/>
    </w:rPr>
  </w:style>
  <w:style w:type="character" w:customStyle="1" w:styleId="apple-converted-space">
    <w:name w:val="apple-converted-space"/>
    <w:basedOn w:val="DefaultParagraphFont"/>
    <w:rsid w:val="00315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57384">
      <w:bodyDiv w:val="1"/>
      <w:marLeft w:val="0"/>
      <w:marRight w:val="0"/>
      <w:marTop w:val="0"/>
      <w:marBottom w:val="0"/>
      <w:divBdr>
        <w:top w:val="none" w:sz="0" w:space="0" w:color="auto"/>
        <w:left w:val="none" w:sz="0" w:space="0" w:color="auto"/>
        <w:bottom w:val="none" w:sz="0" w:space="0" w:color="auto"/>
        <w:right w:val="none" w:sz="0" w:space="0" w:color="auto"/>
      </w:divBdr>
    </w:div>
    <w:div w:id="49500033">
      <w:bodyDiv w:val="1"/>
      <w:marLeft w:val="0"/>
      <w:marRight w:val="0"/>
      <w:marTop w:val="0"/>
      <w:marBottom w:val="0"/>
      <w:divBdr>
        <w:top w:val="none" w:sz="0" w:space="0" w:color="auto"/>
        <w:left w:val="none" w:sz="0" w:space="0" w:color="auto"/>
        <w:bottom w:val="none" w:sz="0" w:space="0" w:color="auto"/>
        <w:right w:val="none" w:sz="0" w:space="0" w:color="auto"/>
      </w:divBdr>
    </w:div>
    <w:div w:id="98649264">
      <w:bodyDiv w:val="1"/>
      <w:marLeft w:val="0"/>
      <w:marRight w:val="0"/>
      <w:marTop w:val="0"/>
      <w:marBottom w:val="0"/>
      <w:divBdr>
        <w:top w:val="none" w:sz="0" w:space="0" w:color="auto"/>
        <w:left w:val="none" w:sz="0" w:space="0" w:color="auto"/>
        <w:bottom w:val="none" w:sz="0" w:space="0" w:color="auto"/>
        <w:right w:val="none" w:sz="0" w:space="0" w:color="auto"/>
      </w:divBdr>
    </w:div>
    <w:div w:id="101346186">
      <w:bodyDiv w:val="1"/>
      <w:marLeft w:val="0"/>
      <w:marRight w:val="0"/>
      <w:marTop w:val="0"/>
      <w:marBottom w:val="0"/>
      <w:divBdr>
        <w:top w:val="none" w:sz="0" w:space="0" w:color="auto"/>
        <w:left w:val="none" w:sz="0" w:space="0" w:color="auto"/>
        <w:bottom w:val="none" w:sz="0" w:space="0" w:color="auto"/>
        <w:right w:val="none" w:sz="0" w:space="0" w:color="auto"/>
      </w:divBdr>
    </w:div>
    <w:div w:id="198396500">
      <w:bodyDiv w:val="1"/>
      <w:marLeft w:val="0"/>
      <w:marRight w:val="0"/>
      <w:marTop w:val="0"/>
      <w:marBottom w:val="0"/>
      <w:divBdr>
        <w:top w:val="none" w:sz="0" w:space="0" w:color="auto"/>
        <w:left w:val="none" w:sz="0" w:space="0" w:color="auto"/>
        <w:bottom w:val="none" w:sz="0" w:space="0" w:color="auto"/>
        <w:right w:val="none" w:sz="0" w:space="0" w:color="auto"/>
      </w:divBdr>
    </w:div>
    <w:div w:id="219053390">
      <w:bodyDiv w:val="1"/>
      <w:marLeft w:val="0"/>
      <w:marRight w:val="0"/>
      <w:marTop w:val="0"/>
      <w:marBottom w:val="0"/>
      <w:divBdr>
        <w:top w:val="none" w:sz="0" w:space="0" w:color="auto"/>
        <w:left w:val="none" w:sz="0" w:space="0" w:color="auto"/>
        <w:bottom w:val="none" w:sz="0" w:space="0" w:color="auto"/>
        <w:right w:val="none" w:sz="0" w:space="0" w:color="auto"/>
      </w:divBdr>
    </w:div>
    <w:div w:id="253129582">
      <w:bodyDiv w:val="1"/>
      <w:marLeft w:val="0"/>
      <w:marRight w:val="0"/>
      <w:marTop w:val="0"/>
      <w:marBottom w:val="0"/>
      <w:divBdr>
        <w:top w:val="none" w:sz="0" w:space="0" w:color="auto"/>
        <w:left w:val="none" w:sz="0" w:space="0" w:color="auto"/>
        <w:bottom w:val="none" w:sz="0" w:space="0" w:color="auto"/>
        <w:right w:val="none" w:sz="0" w:space="0" w:color="auto"/>
      </w:divBdr>
    </w:div>
    <w:div w:id="305739647">
      <w:bodyDiv w:val="1"/>
      <w:marLeft w:val="0"/>
      <w:marRight w:val="0"/>
      <w:marTop w:val="0"/>
      <w:marBottom w:val="0"/>
      <w:divBdr>
        <w:top w:val="none" w:sz="0" w:space="0" w:color="auto"/>
        <w:left w:val="none" w:sz="0" w:space="0" w:color="auto"/>
        <w:bottom w:val="none" w:sz="0" w:space="0" w:color="auto"/>
        <w:right w:val="none" w:sz="0" w:space="0" w:color="auto"/>
      </w:divBdr>
    </w:div>
    <w:div w:id="382603082">
      <w:bodyDiv w:val="1"/>
      <w:marLeft w:val="0"/>
      <w:marRight w:val="0"/>
      <w:marTop w:val="0"/>
      <w:marBottom w:val="0"/>
      <w:divBdr>
        <w:top w:val="none" w:sz="0" w:space="0" w:color="auto"/>
        <w:left w:val="none" w:sz="0" w:space="0" w:color="auto"/>
        <w:bottom w:val="none" w:sz="0" w:space="0" w:color="auto"/>
        <w:right w:val="none" w:sz="0" w:space="0" w:color="auto"/>
      </w:divBdr>
    </w:div>
    <w:div w:id="460613611">
      <w:bodyDiv w:val="1"/>
      <w:marLeft w:val="0"/>
      <w:marRight w:val="0"/>
      <w:marTop w:val="0"/>
      <w:marBottom w:val="0"/>
      <w:divBdr>
        <w:top w:val="none" w:sz="0" w:space="0" w:color="auto"/>
        <w:left w:val="none" w:sz="0" w:space="0" w:color="auto"/>
        <w:bottom w:val="none" w:sz="0" w:space="0" w:color="auto"/>
        <w:right w:val="none" w:sz="0" w:space="0" w:color="auto"/>
      </w:divBdr>
    </w:div>
    <w:div w:id="463743359">
      <w:bodyDiv w:val="1"/>
      <w:marLeft w:val="0"/>
      <w:marRight w:val="0"/>
      <w:marTop w:val="0"/>
      <w:marBottom w:val="0"/>
      <w:divBdr>
        <w:top w:val="none" w:sz="0" w:space="0" w:color="auto"/>
        <w:left w:val="none" w:sz="0" w:space="0" w:color="auto"/>
        <w:bottom w:val="none" w:sz="0" w:space="0" w:color="auto"/>
        <w:right w:val="none" w:sz="0" w:space="0" w:color="auto"/>
      </w:divBdr>
    </w:div>
    <w:div w:id="550462900">
      <w:bodyDiv w:val="1"/>
      <w:marLeft w:val="0"/>
      <w:marRight w:val="0"/>
      <w:marTop w:val="0"/>
      <w:marBottom w:val="0"/>
      <w:divBdr>
        <w:top w:val="none" w:sz="0" w:space="0" w:color="auto"/>
        <w:left w:val="none" w:sz="0" w:space="0" w:color="auto"/>
        <w:bottom w:val="none" w:sz="0" w:space="0" w:color="auto"/>
        <w:right w:val="none" w:sz="0" w:space="0" w:color="auto"/>
      </w:divBdr>
    </w:div>
    <w:div w:id="665015198">
      <w:bodyDiv w:val="1"/>
      <w:marLeft w:val="0"/>
      <w:marRight w:val="0"/>
      <w:marTop w:val="0"/>
      <w:marBottom w:val="0"/>
      <w:divBdr>
        <w:top w:val="none" w:sz="0" w:space="0" w:color="auto"/>
        <w:left w:val="none" w:sz="0" w:space="0" w:color="auto"/>
        <w:bottom w:val="none" w:sz="0" w:space="0" w:color="auto"/>
        <w:right w:val="none" w:sz="0" w:space="0" w:color="auto"/>
      </w:divBdr>
    </w:div>
    <w:div w:id="781460472">
      <w:bodyDiv w:val="1"/>
      <w:marLeft w:val="0"/>
      <w:marRight w:val="0"/>
      <w:marTop w:val="0"/>
      <w:marBottom w:val="0"/>
      <w:divBdr>
        <w:top w:val="none" w:sz="0" w:space="0" w:color="auto"/>
        <w:left w:val="none" w:sz="0" w:space="0" w:color="auto"/>
        <w:bottom w:val="none" w:sz="0" w:space="0" w:color="auto"/>
        <w:right w:val="none" w:sz="0" w:space="0" w:color="auto"/>
      </w:divBdr>
    </w:div>
    <w:div w:id="811289105">
      <w:bodyDiv w:val="1"/>
      <w:marLeft w:val="0"/>
      <w:marRight w:val="0"/>
      <w:marTop w:val="0"/>
      <w:marBottom w:val="0"/>
      <w:divBdr>
        <w:top w:val="none" w:sz="0" w:space="0" w:color="auto"/>
        <w:left w:val="none" w:sz="0" w:space="0" w:color="auto"/>
        <w:bottom w:val="none" w:sz="0" w:space="0" w:color="auto"/>
        <w:right w:val="none" w:sz="0" w:space="0" w:color="auto"/>
      </w:divBdr>
    </w:div>
    <w:div w:id="909659403">
      <w:bodyDiv w:val="1"/>
      <w:marLeft w:val="0"/>
      <w:marRight w:val="0"/>
      <w:marTop w:val="0"/>
      <w:marBottom w:val="0"/>
      <w:divBdr>
        <w:top w:val="none" w:sz="0" w:space="0" w:color="auto"/>
        <w:left w:val="none" w:sz="0" w:space="0" w:color="auto"/>
        <w:bottom w:val="none" w:sz="0" w:space="0" w:color="auto"/>
        <w:right w:val="none" w:sz="0" w:space="0" w:color="auto"/>
      </w:divBdr>
    </w:div>
    <w:div w:id="1041829577">
      <w:bodyDiv w:val="1"/>
      <w:marLeft w:val="0"/>
      <w:marRight w:val="0"/>
      <w:marTop w:val="0"/>
      <w:marBottom w:val="0"/>
      <w:divBdr>
        <w:top w:val="none" w:sz="0" w:space="0" w:color="auto"/>
        <w:left w:val="none" w:sz="0" w:space="0" w:color="auto"/>
        <w:bottom w:val="none" w:sz="0" w:space="0" w:color="auto"/>
        <w:right w:val="none" w:sz="0" w:space="0" w:color="auto"/>
      </w:divBdr>
    </w:div>
    <w:div w:id="1042709976">
      <w:bodyDiv w:val="1"/>
      <w:marLeft w:val="0"/>
      <w:marRight w:val="0"/>
      <w:marTop w:val="0"/>
      <w:marBottom w:val="0"/>
      <w:divBdr>
        <w:top w:val="none" w:sz="0" w:space="0" w:color="auto"/>
        <w:left w:val="none" w:sz="0" w:space="0" w:color="auto"/>
        <w:bottom w:val="none" w:sz="0" w:space="0" w:color="auto"/>
        <w:right w:val="none" w:sz="0" w:space="0" w:color="auto"/>
      </w:divBdr>
    </w:div>
    <w:div w:id="1081024395">
      <w:bodyDiv w:val="1"/>
      <w:marLeft w:val="0"/>
      <w:marRight w:val="0"/>
      <w:marTop w:val="0"/>
      <w:marBottom w:val="0"/>
      <w:divBdr>
        <w:top w:val="none" w:sz="0" w:space="0" w:color="auto"/>
        <w:left w:val="none" w:sz="0" w:space="0" w:color="auto"/>
        <w:bottom w:val="none" w:sz="0" w:space="0" w:color="auto"/>
        <w:right w:val="none" w:sz="0" w:space="0" w:color="auto"/>
      </w:divBdr>
    </w:div>
    <w:div w:id="1103188700">
      <w:bodyDiv w:val="1"/>
      <w:marLeft w:val="0"/>
      <w:marRight w:val="0"/>
      <w:marTop w:val="0"/>
      <w:marBottom w:val="0"/>
      <w:divBdr>
        <w:top w:val="none" w:sz="0" w:space="0" w:color="auto"/>
        <w:left w:val="none" w:sz="0" w:space="0" w:color="auto"/>
        <w:bottom w:val="none" w:sz="0" w:space="0" w:color="auto"/>
        <w:right w:val="none" w:sz="0" w:space="0" w:color="auto"/>
      </w:divBdr>
    </w:div>
    <w:div w:id="1173838655">
      <w:bodyDiv w:val="1"/>
      <w:marLeft w:val="0"/>
      <w:marRight w:val="0"/>
      <w:marTop w:val="0"/>
      <w:marBottom w:val="0"/>
      <w:divBdr>
        <w:top w:val="none" w:sz="0" w:space="0" w:color="auto"/>
        <w:left w:val="none" w:sz="0" w:space="0" w:color="auto"/>
        <w:bottom w:val="none" w:sz="0" w:space="0" w:color="auto"/>
        <w:right w:val="none" w:sz="0" w:space="0" w:color="auto"/>
      </w:divBdr>
    </w:div>
    <w:div w:id="1196311721">
      <w:bodyDiv w:val="1"/>
      <w:marLeft w:val="0"/>
      <w:marRight w:val="0"/>
      <w:marTop w:val="0"/>
      <w:marBottom w:val="0"/>
      <w:divBdr>
        <w:top w:val="none" w:sz="0" w:space="0" w:color="auto"/>
        <w:left w:val="none" w:sz="0" w:space="0" w:color="auto"/>
        <w:bottom w:val="none" w:sz="0" w:space="0" w:color="auto"/>
        <w:right w:val="none" w:sz="0" w:space="0" w:color="auto"/>
      </w:divBdr>
    </w:div>
    <w:div w:id="1344895859">
      <w:bodyDiv w:val="1"/>
      <w:marLeft w:val="0"/>
      <w:marRight w:val="0"/>
      <w:marTop w:val="0"/>
      <w:marBottom w:val="0"/>
      <w:divBdr>
        <w:top w:val="none" w:sz="0" w:space="0" w:color="auto"/>
        <w:left w:val="none" w:sz="0" w:space="0" w:color="auto"/>
        <w:bottom w:val="none" w:sz="0" w:space="0" w:color="auto"/>
        <w:right w:val="none" w:sz="0" w:space="0" w:color="auto"/>
      </w:divBdr>
    </w:div>
    <w:div w:id="1367608791">
      <w:bodyDiv w:val="1"/>
      <w:marLeft w:val="0"/>
      <w:marRight w:val="0"/>
      <w:marTop w:val="0"/>
      <w:marBottom w:val="0"/>
      <w:divBdr>
        <w:top w:val="none" w:sz="0" w:space="0" w:color="auto"/>
        <w:left w:val="none" w:sz="0" w:space="0" w:color="auto"/>
        <w:bottom w:val="none" w:sz="0" w:space="0" w:color="auto"/>
        <w:right w:val="none" w:sz="0" w:space="0" w:color="auto"/>
      </w:divBdr>
    </w:div>
    <w:div w:id="1435898940">
      <w:bodyDiv w:val="1"/>
      <w:marLeft w:val="0"/>
      <w:marRight w:val="0"/>
      <w:marTop w:val="0"/>
      <w:marBottom w:val="0"/>
      <w:divBdr>
        <w:top w:val="none" w:sz="0" w:space="0" w:color="auto"/>
        <w:left w:val="none" w:sz="0" w:space="0" w:color="auto"/>
        <w:bottom w:val="none" w:sz="0" w:space="0" w:color="auto"/>
        <w:right w:val="none" w:sz="0" w:space="0" w:color="auto"/>
      </w:divBdr>
    </w:div>
    <w:div w:id="1574318167">
      <w:bodyDiv w:val="1"/>
      <w:marLeft w:val="0"/>
      <w:marRight w:val="0"/>
      <w:marTop w:val="0"/>
      <w:marBottom w:val="0"/>
      <w:divBdr>
        <w:top w:val="none" w:sz="0" w:space="0" w:color="auto"/>
        <w:left w:val="none" w:sz="0" w:space="0" w:color="auto"/>
        <w:bottom w:val="none" w:sz="0" w:space="0" w:color="auto"/>
        <w:right w:val="none" w:sz="0" w:space="0" w:color="auto"/>
      </w:divBdr>
    </w:div>
    <w:div w:id="1620644320">
      <w:bodyDiv w:val="1"/>
      <w:marLeft w:val="0"/>
      <w:marRight w:val="0"/>
      <w:marTop w:val="0"/>
      <w:marBottom w:val="0"/>
      <w:divBdr>
        <w:top w:val="none" w:sz="0" w:space="0" w:color="auto"/>
        <w:left w:val="none" w:sz="0" w:space="0" w:color="auto"/>
        <w:bottom w:val="none" w:sz="0" w:space="0" w:color="auto"/>
        <w:right w:val="none" w:sz="0" w:space="0" w:color="auto"/>
      </w:divBdr>
    </w:div>
    <w:div w:id="1968967191">
      <w:bodyDiv w:val="1"/>
      <w:marLeft w:val="0"/>
      <w:marRight w:val="0"/>
      <w:marTop w:val="0"/>
      <w:marBottom w:val="0"/>
      <w:divBdr>
        <w:top w:val="none" w:sz="0" w:space="0" w:color="auto"/>
        <w:left w:val="none" w:sz="0" w:space="0" w:color="auto"/>
        <w:bottom w:val="none" w:sz="0" w:space="0" w:color="auto"/>
        <w:right w:val="none" w:sz="0" w:space="0" w:color="auto"/>
      </w:divBdr>
    </w:div>
    <w:div w:id="2051612376">
      <w:bodyDiv w:val="1"/>
      <w:marLeft w:val="0"/>
      <w:marRight w:val="0"/>
      <w:marTop w:val="0"/>
      <w:marBottom w:val="0"/>
      <w:divBdr>
        <w:top w:val="none" w:sz="0" w:space="0" w:color="auto"/>
        <w:left w:val="none" w:sz="0" w:space="0" w:color="auto"/>
        <w:bottom w:val="none" w:sz="0" w:space="0" w:color="auto"/>
        <w:right w:val="none" w:sz="0" w:space="0" w:color="auto"/>
      </w:divBdr>
    </w:div>
    <w:div w:id="2102990888">
      <w:bodyDiv w:val="1"/>
      <w:marLeft w:val="0"/>
      <w:marRight w:val="0"/>
      <w:marTop w:val="0"/>
      <w:marBottom w:val="0"/>
      <w:divBdr>
        <w:top w:val="none" w:sz="0" w:space="0" w:color="auto"/>
        <w:left w:val="none" w:sz="0" w:space="0" w:color="auto"/>
        <w:bottom w:val="none" w:sz="0" w:space="0" w:color="auto"/>
        <w:right w:val="none" w:sz="0" w:space="0" w:color="auto"/>
      </w:divBdr>
    </w:div>
    <w:div w:id="2146003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12D0C-E9CA-8748-BB98-F2F6572C6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636</Words>
  <Characters>3629</Characters>
  <Application>Microsoft Macintosh Word</Application>
  <DocSecurity>0</DocSecurity>
  <Lines>30</Lines>
  <Paragraphs>8</Paragraphs>
  <ScaleCrop>false</ScaleCrop>
  <Company/>
  <LinksUpToDate>false</LinksUpToDate>
  <CharactersWithSpaces>4257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2021-06-01T11:20:00Z</dcterms:created>
  <dcterms:modified xsi:type="dcterms:W3CDTF">2021-06-01T11:22:00Z</dcterms:modified>
</cp:coreProperties>
</file>